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6C07" w14:textId="77777777" w:rsidR="00C756FE" w:rsidRDefault="00C756FE">
      <w:pPr>
        <w:pStyle w:val="Standard"/>
        <w:rPr>
          <w:sz w:val="24"/>
          <w:szCs w:val="24"/>
        </w:rPr>
      </w:pPr>
    </w:p>
    <w:p w14:paraId="6859E96F" w14:textId="77777777" w:rsidR="00C756FE" w:rsidRDefault="00AF1095">
      <w:pPr>
        <w:pStyle w:val="Standard"/>
        <w:rPr>
          <w:sz w:val="24"/>
          <w:szCs w:val="24"/>
        </w:rPr>
      </w:pPr>
      <w:r>
        <w:rPr>
          <w:sz w:val="24"/>
          <w:szCs w:val="24"/>
        </w:rPr>
        <w:t xml:space="preserve">                                </w:t>
      </w:r>
    </w:p>
    <w:p w14:paraId="5C5D3D8F"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rPr>
          <w:b/>
          <w:bCs/>
          <w:color w:val="000000"/>
          <w:sz w:val="24"/>
          <w:szCs w:val="24"/>
        </w:rPr>
      </w:pPr>
    </w:p>
    <w:p w14:paraId="000F88EB"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pPr>
      <w:r>
        <w:rPr>
          <w:b/>
          <w:bCs/>
          <w:color w:val="000000"/>
          <w:sz w:val="24"/>
          <w:szCs w:val="24"/>
        </w:rPr>
        <w:t>December 20, 2022</w:t>
      </w:r>
    </w:p>
    <w:p w14:paraId="6F045D69" w14:textId="77777777" w:rsidR="00C756FE" w:rsidRDefault="00C756FE">
      <w:pPr>
        <w:pStyle w:val="Standard"/>
        <w:rPr>
          <w:sz w:val="24"/>
          <w:szCs w:val="24"/>
        </w:rPr>
      </w:pPr>
    </w:p>
    <w:p w14:paraId="15806E46"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   Mr. Haller, Present                       Mr. Willis, Present</w:t>
      </w:r>
      <w:r>
        <w:rPr>
          <w:color w:val="000000"/>
          <w:sz w:val="24"/>
          <w:szCs w:val="24"/>
        </w:rPr>
        <w:tab/>
        <w:t xml:space="preserve">          Mr. </w:t>
      </w:r>
      <w:proofErr w:type="spellStart"/>
      <w:r>
        <w:rPr>
          <w:color w:val="000000"/>
          <w:sz w:val="24"/>
          <w:szCs w:val="24"/>
        </w:rPr>
        <w:t>Hensler</w:t>
      </w:r>
      <w:proofErr w:type="spellEnd"/>
      <w:r>
        <w:rPr>
          <w:color w:val="000000"/>
          <w:sz w:val="24"/>
          <w:szCs w:val="24"/>
        </w:rPr>
        <w:t>, Present</w:t>
      </w:r>
      <w:r>
        <w:rPr>
          <w:color w:val="000000"/>
          <w:sz w:val="24"/>
          <w:szCs w:val="24"/>
        </w:rPr>
        <w:tab/>
      </w:r>
    </w:p>
    <w:p w14:paraId="7B132E8B"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9ED96C3"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approve the minutes of </w:t>
      </w:r>
      <w:r>
        <w:rPr>
          <w:color w:val="000000"/>
          <w:sz w:val="24"/>
          <w:szCs w:val="24"/>
        </w:rPr>
        <w:t>December 13, 2022.</w:t>
      </w:r>
    </w:p>
    <w:p w14:paraId="1ABD91E1"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759232D0"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4B439BF"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1118025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611DC487"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101-0200-5102.00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t>$     359.53</w:t>
      </w:r>
    </w:p>
    <w:p w14:paraId="4E09467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54E1DBE9"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101-0200-5318.00</w:t>
      </w:r>
      <w:r>
        <w:rPr>
          <w:color w:val="000000"/>
          <w:sz w:val="24"/>
          <w:szCs w:val="24"/>
        </w:rPr>
        <w:tab/>
      </w:r>
      <w:r>
        <w:rPr>
          <w:color w:val="000000"/>
          <w:sz w:val="24"/>
          <w:szCs w:val="24"/>
        </w:rPr>
        <w:tab/>
      </w:r>
      <w:r>
        <w:rPr>
          <w:color w:val="000000"/>
          <w:sz w:val="24"/>
          <w:szCs w:val="24"/>
        </w:rPr>
        <w:tab/>
      </w:r>
      <w:r>
        <w:rPr>
          <w:color w:val="000000"/>
          <w:sz w:val="24"/>
          <w:szCs w:val="24"/>
        </w:rPr>
        <w:tab/>
        <w:t>Contract Services</w:t>
      </w:r>
      <w:r>
        <w:rPr>
          <w:color w:val="000000"/>
          <w:sz w:val="24"/>
          <w:szCs w:val="24"/>
        </w:rPr>
        <w:tab/>
      </w:r>
      <w:r>
        <w:rPr>
          <w:color w:val="000000"/>
          <w:sz w:val="24"/>
          <w:szCs w:val="24"/>
        </w:rPr>
        <w:tab/>
      </w:r>
      <w:r>
        <w:rPr>
          <w:color w:val="000000"/>
          <w:sz w:val="24"/>
          <w:szCs w:val="24"/>
        </w:rPr>
        <w:tab/>
        <w:t>$     359.53</w:t>
      </w:r>
    </w:p>
    <w:p w14:paraId="77BE63D1"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r>
      <w:r>
        <w:rPr>
          <w:color w:val="000000"/>
          <w:sz w:val="24"/>
          <w:szCs w:val="24"/>
        </w:rPr>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r>
        <w:rPr>
          <w:color w:val="000000"/>
          <w:sz w:val="24"/>
          <w:szCs w:val="24"/>
        </w:rPr>
        <w:tab/>
      </w:r>
    </w:p>
    <w:p w14:paraId="5E083186"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B60D165"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Appropriations</w:t>
      </w:r>
      <w:r>
        <w:rPr>
          <w:b/>
          <w:color w:val="000000"/>
          <w:sz w:val="24"/>
          <w:szCs w:val="24"/>
        </w:rPr>
        <w:tab/>
      </w:r>
    </w:p>
    <w:p w14:paraId="4C4E093A"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68C4C185"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256-0800-5102.00</w:t>
      </w:r>
      <w:r>
        <w:rPr>
          <w:color w:val="000000"/>
          <w:sz w:val="24"/>
          <w:szCs w:val="24"/>
        </w:rPr>
        <w:tab/>
      </w:r>
      <w:r>
        <w:rPr>
          <w:color w:val="000000"/>
          <w:sz w:val="24"/>
          <w:szCs w:val="24"/>
        </w:rPr>
        <w:tab/>
      </w:r>
      <w:r>
        <w:rPr>
          <w:color w:val="000000"/>
          <w:sz w:val="24"/>
          <w:szCs w:val="24"/>
        </w:rPr>
        <w:tab/>
      </w:r>
      <w:r>
        <w:rPr>
          <w:color w:val="000000"/>
          <w:sz w:val="24"/>
          <w:szCs w:val="24"/>
        </w:rPr>
        <w:tab/>
        <w:t>Salaries</w:t>
      </w:r>
      <w:r>
        <w:rPr>
          <w:color w:val="000000"/>
          <w:sz w:val="24"/>
          <w:szCs w:val="24"/>
        </w:rPr>
        <w:tab/>
      </w:r>
      <w:r>
        <w:rPr>
          <w:color w:val="000000"/>
          <w:sz w:val="24"/>
          <w:szCs w:val="24"/>
        </w:rPr>
        <w:tab/>
      </w:r>
      <w:r>
        <w:rPr>
          <w:color w:val="000000"/>
          <w:sz w:val="24"/>
          <w:szCs w:val="24"/>
        </w:rPr>
        <w:tab/>
      </w:r>
      <w:r>
        <w:rPr>
          <w:color w:val="000000"/>
          <w:sz w:val="24"/>
          <w:szCs w:val="24"/>
        </w:rPr>
        <w:tab/>
        <w:t>$ 56,903.77</w:t>
      </w:r>
    </w:p>
    <w:p w14:paraId="5F410825"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256-0800-5327.00</w:t>
      </w:r>
      <w:r>
        <w:rPr>
          <w:color w:val="000000"/>
          <w:sz w:val="24"/>
          <w:szCs w:val="24"/>
        </w:rPr>
        <w:tab/>
      </w:r>
      <w:r>
        <w:rPr>
          <w:color w:val="000000"/>
          <w:sz w:val="24"/>
          <w:szCs w:val="24"/>
        </w:rPr>
        <w:tab/>
      </w:r>
      <w:r>
        <w:rPr>
          <w:color w:val="000000"/>
          <w:sz w:val="24"/>
          <w:szCs w:val="24"/>
        </w:rPr>
        <w:tab/>
      </w:r>
      <w:r>
        <w:rPr>
          <w:color w:val="000000"/>
          <w:sz w:val="24"/>
          <w:szCs w:val="24"/>
        </w:rPr>
        <w:tab/>
        <w:t>PERS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4,509.19</w:t>
      </w:r>
    </w:p>
    <w:p w14:paraId="5CE264C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256-0800-5375.00</w:t>
      </w:r>
      <w:r>
        <w:rPr>
          <w:color w:val="000000"/>
          <w:sz w:val="24"/>
          <w:szCs w:val="24"/>
        </w:rPr>
        <w:tab/>
      </w:r>
      <w:r>
        <w:rPr>
          <w:color w:val="000000"/>
          <w:sz w:val="24"/>
          <w:szCs w:val="24"/>
        </w:rPr>
        <w:tab/>
      </w:r>
      <w:r>
        <w:rPr>
          <w:color w:val="000000"/>
          <w:sz w:val="24"/>
          <w:szCs w:val="24"/>
        </w:rPr>
        <w:tab/>
      </w:r>
      <w:r>
        <w:rPr>
          <w:color w:val="000000"/>
          <w:sz w:val="24"/>
          <w:szCs w:val="24"/>
        </w:rPr>
        <w:tab/>
        <w:t>Medicare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      753.13</w:t>
      </w:r>
    </w:p>
    <w:p w14:paraId="74422C38"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t>$ 62,166.09</w:t>
      </w:r>
    </w:p>
    <w:p w14:paraId="29A74413"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w:t>
      </w:r>
      <w:r>
        <w:rPr>
          <w:color w:val="000000"/>
          <w:sz w:val="24"/>
          <w:szCs w:val="24"/>
        </w:rPr>
        <w:t>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r>
        <w:rPr>
          <w:color w:val="000000"/>
          <w:sz w:val="24"/>
          <w:szCs w:val="24"/>
        </w:rPr>
        <w:tab/>
      </w:r>
    </w:p>
    <w:p w14:paraId="10EB5DC1"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p>
    <w:p w14:paraId="30786837"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 xml:space="preserve">Auditor Ridgeway </w:t>
      </w:r>
      <w:r>
        <w:rPr>
          <w:color w:val="000000"/>
          <w:sz w:val="24"/>
          <w:szCs w:val="24"/>
        </w:rPr>
        <w:t>submitted the following for the commissioner’s review:  Sales tax for the current year 2022, and the prior year, 2021 receipts, and the increase or decrease.</w:t>
      </w:r>
    </w:p>
    <w:p w14:paraId="1642DB2D"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DDF14FB"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 xml:space="preserve">Dog Warden Weekly Report for </w:t>
      </w:r>
      <w:r>
        <w:rPr>
          <w:b/>
          <w:color w:val="000000"/>
          <w:sz w:val="24"/>
          <w:szCs w:val="24"/>
        </w:rPr>
        <w:t>December 10</w:t>
      </w:r>
      <w:proofErr w:type="gramStart"/>
      <w:r>
        <w:rPr>
          <w:b/>
          <w:color w:val="000000"/>
          <w:sz w:val="24"/>
          <w:szCs w:val="24"/>
          <w:vertAlign w:val="superscript"/>
        </w:rPr>
        <w:t>th</w:t>
      </w:r>
      <w:r>
        <w:rPr>
          <w:b/>
          <w:color w:val="000000"/>
          <w:sz w:val="24"/>
          <w:szCs w:val="24"/>
        </w:rPr>
        <w:t xml:space="preserve">  –</w:t>
      </w:r>
      <w:proofErr w:type="gramEnd"/>
      <w:r>
        <w:rPr>
          <w:b/>
          <w:color w:val="000000"/>
          <w:sz w:val="24"/>
          <w:szCs w:val="24"/>
        </w:rPr>
        <w:t xml:space="preserve"> December 16</w:t>
      </w:r>
      <w:r>
        <w:rPr>
          <w:b/>
          <w:color w:val="000000"/>
          <w:sz w:val="24"/>
          <w:szCs w:val="24"/>
          <w:vertAlign w:val="superscript"/>
        </w:rPr>
        <w:t>th</w:t>
      </w:r>
      <w:r>
        <w:rPr>
          <w:b/>
          <w:color w:val="000000"/>
          <w:sz w:val="24"/>
          <w:szCs w:val="24"/>
        </w:rPr>
        <w:t xml:space="preserve"> , 2022</w:t>
      </w:r>
    </w:p>
    <w:p w14:paraId="1234AD8A"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Rescued                             3</w:t>
      </w:r>
    </w:p>
    <w:p w14:paraId="09F23E2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Owner surrender               4</w:t>
      </w:r>
    </w:p>
    <w:p w14:paraId="2D465E44"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Returned to owner            5</w:t>
      </w:r>
    </w:p>
    <w:p w14:paraId="7F9B2E37"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Adopted                            0</w:t>
      </w:r>
    </w:p>
    <w:p w14:paraId="7F48FA2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roofErr w:type="gramStart"/>
      <w:r>
        <w:rPr>
          <w:color w:val="000000"/>
          <w:sz w:val="24"/>
          <w:szCs w:val="24"/>
        </w:rPr>
        <w:t>Weekly  total</w:t>
      </w:r>
      <w:proofErr w:type="gramEnd"/>
      <w:r>
        <w:rPr>
          <w:color w:val="000000"/>
          <w:sz w:val="24"/>
          <w:szCs w:val="24"/>
        </w:rPr>
        <w:t xml:space="preserve">                   18</w:t>
      </w:r>
    </w:p>
    <w:p w14:paraId="2DB2767A"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Phone calls logged          58</w:t>
      </w:r>
    </w:p>
    <w:p w14:paraId="3277EFFA"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E3E1280"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w:t>
      </w:r>
      <w:r>
        <w:rPr>
          <w:color w:val="000000"/>
          <w:sz w:val="24"/>
          <w:szCs w:val="24"/>
        </w:rPr>
        <w:t>lis second by Haller to approve the vouchers.</w:t>
      </w:r>
    </w:p>
    <w:p w14:paraId="6E5899A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r>
        <w:rPr>
          <w:color w:val="000000"/>
          <w:sz w:val="24"/>
          <w:szCs w:val="24"/>
        </w:rPr>
        <w:tab/>
      </w:r>
    </w:p>
    <w:p w14:paraId="580C989A"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6473777"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 xml:space="preserve">Auditor Ridgeway </w:t>
      </w:r>
      <w:r>
        <w:rPr>
          <w:color w:val="000000"/>
          <w:sz w:val="24"/>
          <w:szCs w:val="24"/>
        </w:rPr>
        <w:t xml:space="preserve">presented the letter from the Ohio Auditor of State stating the terms and objectives of providing the following services:  Using the </w:t>
      </w:r>
      <w:r>
        <w:rPr>
          <w:color w:val="000000"/>
          <w:sz w:val="24"/>
          <w:szCs w:val="24"/>
        </w:rPr>
        <w:t>conversion software, Local Government Services (LGS) will compile and help prepare the annual financial statements of Jackson County as of and for the year ended December 31, 2022.</w:t>
      </w:r>
    </w:p>
    <w:p w14:paraId="2527C32C"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1773B0A"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#240-22 </w:t>
      </w:r>
    </w:p>
    <w:p w14:paraId="5620B01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approve </w:t>
      </w:r>
      <w:r>
        <w:rPr>
          <w:color w:val="000000"/>
          <w:sz w:val="24"/>
          <w:szCs w:val="24"/>
        </w:rPr>
        <w:t>the Auditor of State’s letter regarding the Local Government Services preparing Jackson County’s financial statements.</w:t>
      </w:r>
    </w:p>
    <w:p w14:paraId="3F1165A9"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xml:space="preserve">, Yes </w:t>
      </w:r>
    </w:p>
    <w:p w14:paraId="1975E5E1"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w:t>
      </w:r>
      <w:r>
        <w:rPr>
          <w:color w:val="000000"/>
          <w:sz w:val="24"/>
          <w:szCs w:val="24"/>
        </w:rPr>
        <w:t xml:space="preserve">                                                                                                          </w:t>
      </w:r>
    </w:p>
    <w:p w14:paraId="5B00A847"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#241-22 </w:t>
      </w:r>
    </w:p>
    <w:p w14:paraId="434486D5"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approve, at the Prosecutor’s request, the establishment of New Fund 745 – Prosecuto</w:t>
      </w:r>
      <w:r>
        <w:rPr>
          <w:color w:val="000000"/>
          <w:sz w:val="24"/>
          <w:szCs w:val="24"/>
        </w:rPr>
        <w:t>r LETF (moving his LETF account from an outside County bank account to the County’s bank account).</w:t>
      </w:r>
    </w:p>
    <w:p w14:paraId="36F56774"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7F8EB151"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0356B03"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C570BDC"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26ED27B"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08DB78A"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7C6F089"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242-22</w:t>
      </w:r>
    </w:p>
    <w:p w14:paraId="2606BBF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rescind Resolution 199-</w:t>
      </w:r>
      <w:proofErr w:type="gramStart"/>
      <w:r>
        <w:rPr>
          <w:color w:val="000000"/>
          <w:sz w:val="24"/>
          <w:szCs w:val="24"/>
        </w:rPr>
        <w:t>22 ,</w:t>
      </w:r>
      <w:proofErr w:type="gramEnd"/>
      <w:r>
        <w:rPr>
          <w:color w:val="000000"/>
          <w:sz w:val="24"/>
          <w:szCs w:val="24"/>
        </w:rPr>
        <w:t xml:space="preserve"> which had approv</w:t>
      </w:r>
      <w:r>
        <w:rPr>
          <w:color w:val="000000"/>
          <w:sz w:val="24"/>
          <w:szCs w:val="24"/>
        </w:rPr>
        <w:t>ed ARPA funding in the amount of $241,465.57 for the updating the Recorder’s office to digital format, and move the $241,465.57 in to the general fund – Government Services Reimbursement.</w:t>
      </w:r>
    </w:p>
    <w:p w14:paraId="6B64F646"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1B48C096"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110F65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243</w:t>
      </w:r>
      <w:r>
        <w:rPr>
          <w:b/>
          <w:color w:val="000000"/>
          <w:sz w:val="24"/>
          <w:szCs w:val="24"/>
        </w:rPr>
        <w:t>-22</w:t>
      </w:r>
    </w:p>
    <w:p w14:paraId="12C80649"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as presented by Engineer Miller, the 2022 County Highway System Mileage Certification of county roads maintained to be 295.448 miles.</w:t>
      </w:r>
    </w:p>
    <w:p w14:paraId="1EA5D059"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5A36B827"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0439780"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244-22</w:t>
      </w:r>
    </w:p>
    <w:p w14:paraId="3C17A91F"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the contract for housing prisoners in the Monroe County Jail.</w:t>
      </w:r>
    </w:p>
    <w:p w14:paraId="72BFD6C3"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449EF086"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07E1DE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245-22</w:t>
      </w:r>
    </w:p>
    <w:p w14:paraId="214EA706"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Willis second by Haller to approve the 2023 General Fund </w:t>
      </w:r>
      <w:r>
        <w:rPr>
          <w:color w:val="000000"/>
          <w:sz w:val="24"/>
          <w:szCs w:val="24"/>
        </w:rPr>
        <w:t xml:space="preserve">Budget.  </w:t>
      </w:r>
    </w:p>
    <w:p w14:paraId="616A652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49B83A93"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BAC0154"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Appropriations</w:t>
      </w:r>
    </w:p>
    <w:p w14:paraId="50BBCAE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4F6311FF"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332-4402-5349.00</w:t>
      </w:r>
      <w:r>
        <w:rPr>
          <w:color w:val="000000"/>
          <w:sz w:val="24"/>
          <w:szCs w:val="24"/>
        </w:rPr>
        <w:tab/>
      </w:r>
      <w:r>
        <w:rPr>
          <w:color w:val="000000"/>
          <w:sz w:val="24"/>
          <w:szCs w:val="24"/>
        </w:rPr>
        <w:tab/>
      </w:r>
      <w:r>
        <w:rPr>
          <w:color w:val="000000"/>
          <w:sz w:val="24"/>
          <w:szCs w:val="24"/>
        </w:rPr>
        <w:tab/>
      </w:r>
      <w:r>
        <w:rPr>
          <w:color w:val="000000"/>
          <w:sz w:val="24"/>
          <w:szCs w:val="24"/>
        </w:rPr>
        <w:tab/>
        <w:t>Govt Services Reimbursement</w:t>
      </w:r>
      <w:r>
        <w:rPr>
          <w:color w:val="000000"/>
          <w:sz w:val="24"/>
          <w:szCs w:val="24"/>
        </w:rPr>
        <w:tab/>
        <w:t>$241,465.57</w:t>
      </w:r>
    </w:p>
    <w:p w14:paraId="26B651EF"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B71FFB0"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Transfer of Appropriations</w:t>
      </w:r>
    </w:p>
    <w:p w14:paraId="1F6ACFD1"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5FB34656"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332-4402-5349.00</w:t>
      </w:r>
      <w:r>
        <w:rPr>
          <w:color w:val="000000"/>
          <w:sz w:val="24"/>
          <w:szCs w:val="24"/>
        </w:rPr>
        <w:tab/>
      </w:r>
      <w:r>
        <w:rPr>
          <w:color w:val="000000"/>
          <w:sz w:val="24"/>
          <w:szCs w:val="24"/>
        </w:rPr>
        <w:tab/>
      </w:r>
      <w:r>
        <w:rPr>
          <w:color w:val="000000"/>
          <w:sz w:val="24"/>
          <w:szCs w:val="24"/>
        </w:rPr>
        <w:tab/>
      </w:r>
      <w:r>
        <w:rPr>
          <w:color w:val="000000"/>
          <w:sz w:val="24"/>
          <w:szCs w:val="24"/>
        </w:rPr>
        <w:tab/>
        <w:t>Govt Services Reimbursement</w:t>
      </w:r>
      <w:r>
        <w:rPr>
          <w:color w:val="000000"/>
          <w:sz w:val="24"/>
          <w:szCs w:val="24"/>
        </w:rPr>
        <w:tab/>
        <w:t>$241,465.57</w:t>
      </w:r>
    </w:p>
    <w:p w14:paraId="7B9E4108"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0131D06A"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101-0007-4006.00</w:t>
      </w:r>
      <w:r>
        <w:rPr>
          <w:color w:val="000000"/>
          <w:sz w:val="24"/>
          <w:szCs w:val="24"/>
        </w:rPr>
        <w:tab/>
      </w:r>
      <w:r>
        <w:rPr>
          <w:color w:val="000000"/>
          <w:sz w:val="24"/>
          <w:szCs w:val="24"/>
        </w:rPr>
        <w:tab/>
      </w:r>
      <w:r>
        <w:rPr>
          <w:color w:val="000000"/>
          <w:sz w:val="24"/>
          <w:szCs w:val="24"/>
        </w:rPr>
        <w:tab/>
      </w:r>
      <w:r>
        <w:rPr>
          <w:color w:val="000000"/>
          <w:sz w:val="24"/>
          <w:szCs w:val="24"/>
        </w:rPr>
        <w:tab/>
        <w:t>Refunds &amp; Reimbursements</w:t>
      </w:r>
      <w:r>
        <w:rPr>
          <w:color w:val="000000"/>
          <w:sz w:val="24"/>
          <w:szCs w:val="24"/>
        </w:rPr>
        <w:tab/>
      </w:r>
      <w:r>
        <w:rPr>
          <w:color w:val="000000"/>
          <w:sz w:val="24"/>
          <w:szCs w:val="24"/>
        </w:rPr>
        <w:tab/>
        <w:t>$241,465.57</w:t>
      </w:r>
    </w:p>
    <w:p w14:paraId="6F151366"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696264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246-22</w:t>
      </w:r>
    </w:p>
    <w:p w14:paraId="1947E264"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that all county employees receive the 20% insurance opt-out that was approved in the Co</w:t>
      </w:r>
      <w:r>
        <w:rPr>
          <w:color w:val="000000"/>
          <w:sz w:val="24"/>
          <w:szCs w:val="24"/>
        </w:rPr>
        <w:t xml:space="preserve">mmissioners, Treasurers &amp; Recorder’s recent union </w:t>
      </w:r>
      <w:proofErr w:type="gramStart"/>
      <w:r>
        <w:rPr>
          <w:color w:val="000000"/>
          <w:sz w:val="24"/>
          <w:szCs w:val="24"/>
        </w:rPr>
        <w:t>contracts</w:t>
      </w:r>
      <w:proofErr w:type="gramEnd"/>
    </w:p>
    <w:p w14:paraId="75C4D351"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1AEBC516"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1F49DC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247-22</w:t>
      </w:r>
    </w:p>
    <w:p w14:paraId="0056C640"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acknowledge and approve that beginning January 1, 2023, reimbursements will no longer b</w:t>
      </w:r>
      <w:r>
        <w:rPr>
          <w:color w:val="000000"/>
          <w:sz w:val="24"/>
          <w:szCs w:val="24"/>
        </w:rPr>
        <w:t>e offered through Quick Care Services that had been paid for through the Max 105 fund that is now exhausted, and that employees/insurance provider will be responsible for full charges utilized.</w:t>
      </w:r>
    </w:p>
    <w:p w14:paraId="1C0033A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4EC9920A"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5F456B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The Comm</w:t>
      </w:r>
      <w:r>
        <w:rPr>
          <w:color w:val="000000"/>
          <w:sz w:val="24"/>
          <w:szCs w:val="24"/>
        </w:rPr>
        <w:t xml:space="preserve">issioners opened the bids regarding the land lease property adjacent to James A. Rhodes Airport with a </w:t>
      </w:r>
      <w:proofErr w:type="gramStart"/>
      <w:r>
        <w:rPr>
          <w:color w:val="000000"/>
          <w:sz w:val="24"/>
          <w:szCs w:val="24"/>
        </w:rPr>
        <w:t>four year</w:t>
      </w:r>
      <w:proofErr w:type="gramEnd"/>
      <w:r>
        <w:rPr>
          <w:color w:val="000000"/>
          <w:sz w:val="24"/>
          <w:szCs w:val="24"/>
        </w:rPr>
        <w:t xml:space="preserve"> lease and a fifth year option, with the sole purpose of farming the tillable acreage.  They were as follows:  Mike Evans dba Franklin Valley Fa</w:t>
      </w:r>
      <w:r>
        <w:rPr>
          <w:color w:val="000000"/>
          <w:sz w:val="24"/>
          <w:szCs w:val="24"/>
        </w:rPr>
        <w:t xml:space="preserve">rms </w:t>
      </w:r>
      <w:proofErr w:type="gramStart"/>
      <w:r>
        <w:rPr>
          <w:color w:val="000000"/>
          <w:sz w:val="24"/>
          <w:szCs w:val="24"/>
        </w:rPr>
        <w:t>-  $</w:t>
      </w:r>
      <w:proofErr w:type="gramEnd"/>
      <w:r>
        <w:rPr>
          <w:color w:val="000000"/>
          <w:sz w:val="24"/>
          <w:szCs w:val="24"/>
        </w:rPr>
        <w:t xml:space="preserve"> 6001.00; Dylan Newsome dba Four Mile Farms - $7532.50 and Justin Taylor - $7618.75.</w:t>
      </w:r>
    </w:p>
    <w:p w14:paraId="29B0409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Commissioner </w:t>
      </w:r>
      <w:proofErr w:type="spellStart"/>
      <w:r>
        <w:rPr>
          <w:color w:val="000000"/>
          <w:sz w:val="24"/>
          <w:szCs w:val="24"/>
        </w:rPr>
        <w:t>Hensler</w:t>
      </w:r>
      <w:proofErr w:type="spellEnd"/>
      <w:r>
        <w:rPr>
          <w:color w:val="000000"/>
          <w:sz w:val="24"/>
          <w:szCs w:val="24"/>
        </w:rPr>
        <w:t xml:space="preserve"> stated they would review the bids and award by year’s end.</w:t>
      </w:r>
    </w:p>
    <w:p w14:paraId="69ABAA76"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9B7727D"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Willis second by Haller to recess @ 9:05 a.m. until the next </w:t>
      </w:r>
      <w:r>
        <w:rPr>
          <w:color w:val="000000"/>
          <w:sz w:val="24"/>
          <w:szCs w:val="24"/>
        </w:rPr>
        <w:t>appointment.</w:t>
      </w:r>
    </w:p>
    <w:p w14:paraId="0DB02EC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3AFE7A01"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F9B54AD"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50C424C"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2582219"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A20CD4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Back in session @ 9:27 a.m.</w:t>
      </w:r>
    </w:p>
    <w:p w14:paraId="37711A54"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90BDF10"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EMS Director Chris Johnson</w:t>
      </w:r>
      <w:r>
        <w:rPr>
          <w:color w:val="000000"/>
          <w:sz w:val="24"/>
          <w:szCs w:val="24"/>
        </w:rPr>
        <w:t xml:space="preserve"> was in attendance to present the following two resolutions:</w:t>
      </w:r>
    </w:p>
    <w:p w14:paraId="2779146C"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B11422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248-22</w:t>
      </w:r>
    </w:p>
    <w:p w14:paraId="1022F676"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adopt, as pres</w:t>
      </w:r>
      <w:r>
        <w:rPr>
          <w:color w:val="000000"/>
          <w:sz w:val="24"/>
          <w:szCs w:val="24"/>
        </w:rPr>
        <w:t>ented by Director Chris Johnson, his proposal regarding the EMS Director’s pay scale in comparison to other EMS employees.</w:t>
      </w:r>
    </w:p>
    <w:p w14:paraId="2855B3C2"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7ADDD75D"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B9C0C56"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249-22</w:t>
      </w:r>
    </w:p>
    <w:p w14:paraId="1C921B55"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at Director Joh</w:t>
      </w:r>
      <w:r>
        <w:rPr>
          <w:color w:val="000000"/>
          <w:sz w:val="24"/>
          <w:szCs w:val="24"/>
        </w:rPr>
        <w:t xml:space="preserve">nson’s request, IT personnel Jeremy </w:t>
      </w:r>
      <w:proofErr w:type="spellStart"/>
      <w:r>
        <w:rPr>
          <w:color w:val="000000"/>
          <w:sz w:val="24"/>
          <w:szCs w:val="24"/>
        </w:rPr>
        <w:t>VanDyne</w:t>
      </w:r>
      <w:proofErr w:type="spellEnd"/>
      <w:r>
        <w:rPr>
          <w:color w:val="000000"/>
          <w:sz w:val="24"/>
          <w:szCs w:val="24"/>
        </w:rPr>
        <w:t xml:space="preserve"> receive a pay raise from his current $20.00/hour to a rate of $22.00/hour.</w:t>
      </w:r>
    </w:p>
    <w:p w14:paraId="2C2F486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2CFA2815"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3E08719"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JCEDP Director Sam Brady and Administrator Amanda Williams made an unannounced visi</w:t>
      </w:r>
      <w:r>
        <w:rPr>
          <w:color w:val="000000"/>
          <w:sz w:val="24"/>
          <w:szCs w:val="24"/>
        </w:rPr>
        <w:t xml:space="preserve">t to confirm that they had received notification late yesterday afternoon from the Ohio Department of Development that the demolition and remediation of the Engineer property had been approved in the amount of $262,715.00.  </w:t>
      </w:r>
    </w:p>
    <w:p w14:paraId="27AB78EA"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84A70A3"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News Media </w:t>
      </w:r>
    </w:p>
    <w:p w14:paraId="5AD00FEE"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Phillip Buffington</w:t>
      </w:r>
      <w:r>
        <w:rPr>
          <w:color w:val="000000"/>
          <w:sz w:val="24"/>
          <w:szCs w:val="24"/>
        </w:rPr>
        <w:t xml:space="preserve">, The Telegram </w:t>
      </w:r>
    </w:p>
    <w:p w14:paraId="7AFFFAE5"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p>
    <w:p w14:paraId="49491070"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ADJOURNMENT</w:t>
      </w:r>
    </w:p>
    <w:p w14:paraId="13086C3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MR. HENSLER   ADJOURNED THE MEETING</w:t>
      </w:r>
    </w:p>
    <w:p w14:paraId="452D0194"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AA2650D"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30B9F34"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1FE774EB"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___________________________</w:t>
      </w:r>
    </w:p>
    <w:p w14:paraId="0D7D2BEC"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Jon </w:t>
      </w:r>
      <w:proofErr w:type="spellStart"/>
      <w:r>
        <w:rPr>
          <w:color w:val="000000"/>
          <w:sz w:val="24"/>
          <w:szCs w:val="24"/>
        </w:rPr>
        <w:t>Hensler</w:t>
      </w:r>
      <w:proofErr w:type="spellEnd"/>
      <w:r>
        <w:rPr>
          <w:color w:val="000000"/>
          <w:sz w:val="24"/>
          <w:szCs w:val="24"/>
        </w:rPr>
        <w:t>, President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Donnie Willis, Vice President</w:t>
      </w:r>
    </w:p>
    <w:p w14:paraId="160ABA54"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49AE7D5"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w:t>
      </w:r>
    </w:p>
    <w:p w14:paraId="35BC9C83"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___________________________</w:t>
      </w:r>
    </w:p>
    <w:p w14:paraId="1FCD2808" w14:textId="77777777" w:rsidR="00C756FE" w:rsidRDefault="00AF1095">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Paul Haller, Commissioner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Carla Marcum, Administrator</w:t>
      </w:r>
    </w:p>
    <w:p w14:paraId="1C85779A"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74A075E" w14:textId="77777777" w:rsidR="00C756FE" w:rsidRDefault="00C756F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sectPr w:rsidR="00C756FE">
      <w:pgSz w:w="12240" w:h="20160"/>
      <w:pgMar w:top="173" w:right="864" w:bottom="173"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2CDA" w14:textId="77777777" w:rsidR="00000000" w:rsidRDefault="00AF1095">
      <w:r>
        <w:separator/>
      </w:r>
    </w:p>
  </w:endnote>
  <w:endnote w:type="continuationSeparator" w:id="0">
    <w:p w14:paraId="48FCD436" w14:textId="77777777" w:rsidR="00000000" w:rsidRDefault="00A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725E" w14:textId="77777777" w:rsidR="00000000" w:rsidRDefault="00AF1095">
      <w:r>
        <w:rPr>
          <w:color w:val="000000"/>
        </w:rPr>
        <w:separator/>
      </w:r>
    </w:p>
  </w:footnote>
  <w:footnote w:type="continuationSeparator" w:id="0">
    <w:p w14:paraId="7534552A" w14:textId="77777777" w:rsidR="00000000" w:rsidRDefault="00AF1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6D97"/>
    <w:multiLevelType w:val="multilevel"/>
    <w:tmpl w:val="F7AADBB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58664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56FE"/>
    <w:rsid w:val="007D1C9E"/>
    <w:rsid w:val="00AF1095"/>
    <w:rsid w:val="00C7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90EA"/>
  <w15:docId w15:val="{23ECF45B-8E50-468F-B561-E8510DC3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Lucida Sans"/>
      <w:sz w:val="28"/>
      <w:szCs w:val="28"/>
    </w:rPr>
  </w:style>
  <w:style w:type="paragraph" w:customStyle="1" w:styleId="Textbody">
    <w:name w:val="Text body"/>
    <w:basedOn w:val="Standard"/>
    <w:pPr>
      <w:ind w:right="-180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lainText">
    <w:name w:val="Plain Text"/>
    <w:basedOn w:val="Standard"/>
    <w:rPr>
      <w:rFonts w:ascii="Courier New" w:hAnsi="Courier New" w:cs="Courier New"/>
    </w:r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paragraph" w:styleId="ListParagraph">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Style">
    <w:name w:val="Style"/>
    <w:pPr>
      <w:autoSpaceDE w:val="0"/>
      <w:textAlignment w:val="auto"/>
    </w:pPr>
    <w:rPr>
      <w:rFonts w:eastAsia="Times New Roman" w:cs="Times New Roman"/>
      <w:kern w:val="0"/>
      <w:lang w:eastAsia="en-US" w:bidi="ar-SA"/>
    </w:rPr>
  </w:style>
  <w:style w:type="paragraph" w:styleId="NoSpacing">
    <w:name w:val="No Spacing"/>
    <w:pPr>
      <w:suppressAutoHyphens/>
    </w:pPr>
    <w:rPr>
      <w:szCs w:val="21"/>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8, 2003</dc:title>
  <dc:subject/>
  <dc:creator>Jackson County Commissioners</dc:creator>
  <dc:description/>
  <cp:lastModifiedBy>Rick Callebs</cp:lastModifiedBy>
  <cp:revision>2</cp:revision>
  <cp:lastPrinted>2023-01-03T19:39:00Z</cp:lastPrinted>
  <dcterms:created xsi:type="dcterms:W3CDTF">2023-01-28T06:40:00Z</dcterms:created>
  <dcterms:modified xsi:type="dcterms:W3CDTF">2023-01-28T06:40:00Z</dcterms:modified>
</cp:coreProperties>
</file>